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850F" w14:textId="77777777" w:rsidR="00037F36" w:rsidRDefault="00037F36" w:rsidP="00037F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065203" w14:textId="77777777" w:rsidR="00037F36" w:rsidRDefault="00037F36" w:rsidP="00037F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851476" w14:textId="77777777" w:rsidR="00037F36" w:rsidRDefault="00037F36" w:rsidP="00037F36">
      <w:pPr>
        <w:jc w:val="center"/>
        <w:rPr>
          <w:rFonts w:ascii="Times New Roman" w:hAnsi="Times New Roman" w:cs="Times New Roman"/>
          <w:b/>
          <w:color w:val="C0504D" w:themeColor="accent2"/>
          <w:sz w:val="72"/>
          <w:szCs w:val="72"/>
        </w:rPr>
      </w:pPr>
      <w:r w:rsidRPr="00037F36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Консультация для родителей </w:t>
      </w:r>
    </w:p>
    <w:p w14:paraId="3A6E9E67" w14:textId="77777777" w:rsidR="00037F36" w:rsidRPr="00037F36" w:rsidRDefault="00037F36" w:rsidP="00037F36">
      <w:pPr>
        <w:jc w:val="center"/>
        <w:rPr>
          <w:rFonts w:ascii="Times New Roman" w:hAnsi="Times New Roman" w:cs="Times New Roman"/>
          <w:b/>
          <w:color w:val="C0504D" w:themeColor="accent2"/>
          <w:sz w:val="72"/>
          <w:szCs w:val="72"/>
        </w:rPr>
      </w:pPr>
      <w:r w:rsidRPr="00037F36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«Воспитание у детей культуры поведения за столом»</w:t>
      </w:r>
    </w:p>
    <w:p w14:paraId="40BF9D59" w14:textId="77777777" w:rsidR="00037F36" w:rsidRPr="00037F36" w:rsidRDefault="00037F36" w:rsidP="00037F36">
      <w:pPr>
        <w:jc w:val="both"/>
        <w:rPr>
          <w:rFonts w:ascii="Times New Roman" w:hAnsi="Times New Roman" w:cs="Times New Roman"/>
          <w:b/>
          <w:color w:val="C0504D" w:themeColor="accent2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64819D" wp14:editId="0CCD472B">
            <wp:extent cx="5693245" cy="2676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`tiket-za-stolom-dlya-det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424" cy="26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E576D" w14:textId="77777777" w:rsidR="00037F36" w:rsidRDefault="00037F36" w:rsidP="00037F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6CE065" w14:textId="77777777" w:rsidR="00037F36" w:rsidRDefault="00037F36" w:rsidP="00037F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2C54D1" w14:textId="77777777" w:rsidR="0081605D" w:rsidRPr="0081605D" w:rsidRDefault="00037F36" w:rsidP="007D178C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Cs/>
          <w:i/>
          <w:color w:val="943634" w:themeColor="accent2" w:themeShade="BF"/>
          <w:sz w:val="44"/>
          <w:szCs w:val="44"/>
        </w:rPr>
      </w:pPr>
      <w:r w:rsidRPr="0081605D">
        <w:rPr>
          <w:rFonts w:ascii="Times New Roman" w:hAnsi="Times New Roman" w:cs="Times New Roman"/>
          <w:bCs/>
          <w:i/>
          <w:color w:val="943634" w:themeColor="accent2" w:themeShade="BF"/>
          <w:sz w:val="44"/>
          <w:szCs w:val="44"/>
        </w:rPr>
        <w:t>П</w:t>
      </w:r>
      <w:r w:rsidR="0081605D" w:rsidRPr="0081605D">
        <w:rPr>
          <w:rFonts w:ascii="Times New Roman" w:hAnsi="Times New Roman" w:cs="Times New Roman"/>
          <w:bCs/>
          <w:i/>
          <w:color w:val="943634" w:themeColor="accent2" w:themeShade="BF"/>
          <w:sz w:val="44"/>
          <w:szCs w:val="44"/>
        </w:rPr>
        <w:t>одготовила:</w:t>
      </w:r>
    </w:p>
    <w:p w14:paraId="5CE93677" w14:textId="65759D9C" w:rsidR="007D178C" w:rsidRPr="0081605D" w:rsidRDefault="00037F36" w:rsidP="007D178C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943634" w:themeColor="accent2" w:themeShade="BF"/>
          <w:sz w:val="44"/>
          <w:szCs w:val="44"/>
          <w:lang w:eastAsia="ru-RU"/>
        </w:rPr>
      </w:pPr>
      <w:r w:rsidRPr="0081605D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 </w:t>
      </w:r>
      <w:r w:rsidR="00D61241" w:rsidRPr="0081605D">
        <w:rPr>
          <w:rFonts w:ascii="Times New Roman" w:eastAsia="Times New Roman" w:hAnsi="Times New Roman" w:cs="Times New Roman"/>
          <w:bCs/>
          <w:i/>
          <w:color w:val="943634" w:themeColor="accent2" w:themeShade="BF"/>
          <w:sz w:val="44"/>
          <w:szCs w:val="44"/>
          <w:lang w:eastAsia="ru-RU"/>
        </w:rPr>
        <w:t>Синякина Светлана Игоревна</w:t>
      </w:r>
      <w:r w:rsidR="007D178C" w:rsidRPr="0081605D">
        <w:rPr>
          <w:rFonts w:ascii="Monotype Corsiva" w:eastAsia="Times New Roman" w:hAnsi="Monotype Corsiva" w:cs="Times New Roman"/>
          <w:bCs/>
          <w:i/>
          <w:color w:val="943634" w:themeColor="accent2" w:themeShade="BF"/>
          <w:sz w:val="44"/>
          <w:szCs w:val="44"/>
          <w:lang w:eastAsia="ru-RU"/>
        </w:rPr>
        <w:t xml:space="preserve"> </w:t>
      </w:r>
    </w:p>
    <w:p w14:paraId="79DB60C6" w14:textId="77777777" w:rsidR="00037F36" w:rsidRPr="00037F36" w:rsidRDefault="00037F36" w:rsidP="00037F36">
      <w:pPr>
        <w:jc w:val="right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14:paraId="701C7B32" w14:textId="77777777" w:rsidR="00037F36" w:rsidRDefault="00037F36" w:rsidP="00037F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AF2354" w14:textId="77777777" w:rsidR="005B5060" w:rsidRPr="00037F36" w:rsidRDefault="005B5060" w:rsidP="00037F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«Воспитание у детей культуры поведения за столом»</w:t>
      </w:r>
    </w:p>
    <w:p w14:paraId="4CEB1239" w14:textId="77777777" w:rsidR="005B5060" w:rsidRPr="005B5060" w:rsidRDefault="00037F36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060" w:rsidRPr="005B5060">
        <w:rPr>
          <w:rFonts w:ascii="Times New Roman" w:hAnsi="Times New Roman" w:cs="Times New Roman"/>
          <w:sz w:val="28"/>
          <w:szCs w:val="28"/>
        </w:rPr>
        <w:t>Организация детского питания напрямую связана со столовым этикетом и решением воспитательных задач -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60" w:rsidRPr="005B5060">
        <w:rPr>
          <w:rFonts w:ascii="Times New Roman" w:hAnsi="Times New Roman" w:cs="Times New Roman"/>
          <w:sz w:val="28"/>
          <w:szCs w:val="28"/>
        </w:rPr>
        <w:t>Научить ребенка правильно вести себя за столом, умело пользоваться столовыми приборами, быть обходительными в застольном общении - задача, как воспитателя, так и родителей.</w:t>
      </w:r>
    </w:p>
    <w:p w14:paraId="71270433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Уважаемые родители, обратите внимание на то:</w:t>
      </w:r>
    </w:p>
    <w:p w14:paraId="00D8FD29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- как ест ребенок;</w:t>
      </w:r>
    </w:p>
    <w:p w14:paraId="1F74BF46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- каково его поведение за столом;</w:t>
      </w:r>
    </w:p>
    <w:p w14:paraId="5CDAAECE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- умеет ли он пользоваться ножом и вилкой, салфетками;</w:t>
      </w:r>
    </w:p>
    <w:p w14:paraId="4C70FA07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- знает ли он, что люди оценивают его по манере еды.</w:t>
      </w:r>
    </w:p>
    <w:p w14:paraId="2534B0F7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Овладение этими навыками следует начинать как можно раньше. Очень важно не упустить момент желания ребенка делать все самостоятельно!</w:t>
      </w:r>
      <w:r w:rsidR="00037F36">
        <w:rPr>
          <w:rFonts w:ascii="Times New Roman" w:hAnsi="Times New Roman" w:cs="Times New Roman"/>
          <w:sz w:val="28"/>
          <w:szCs w:val="28"/>
        </w:rPr>
        <w:t xml:space="preserve"> </w:t>
      </w:r>
      <w:r w:rsidRPr="005B5060">
        <w:rPr>
          <w:rFonts w:ascii="Times New Roman" w:hAnsi="Times New Roman" w:cs="Times New Roman"/>
          <w:sz w:val="28"/>
          <w:szCs w:val="28"/>
        </w:rPr>
        <w:t>Уже с раннего возраста желательно придерживаться правил столового этикета. Постепенно внушайте ребенку разумность этих правил и начинайте его этому обучать. Стремитесь к тому, чтобы для детей эти правила поведения за столом стали «золотыми».</w:t>
      </w:r>
    </w:p>
    <w:p w14:paraId="7175C613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Правила столового этикета:</w:t>
      </w:r>
    </w:p>
    <w:p w14:paraId="4E3CB8A5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1. За стол садятся не слишком близко к нему, не слишком далеко от него. Если сядешь слишком близко к столу, будешь налегать на него грудью, можешь запачкаться; если сядешь далеко, можно уронить пищу на колени.</w:t>
      </w:r>
    </w:p>
    <w:p w14:paraId="0A846198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2. Нельзя сидеть боком к столу: это не только неудобно, но и невежливо</w:t>
      </w:r>
      <w:r w:rsidR="00037F36">
        <w:rPr>
          <w:rFonts w:ascii="Times New Roman" w:hAnsi="Times New Roman" w:cs="Times New Roman"/>
          <w:sz w:val="28"/>
          <w:szCs w:val="28"/>
        </w:rPr>
        <w:t xml:space="preserve"> п</w:t>
      </w:r>
      <w:r w:rsidRPr="005B5060">
        <w:rPr>
          <w:rFonts w:ascii="Times New Roman" w:hAnsi="Times New Roman" w:cs="Times New Roman"/>
          <w:sz w:val="28"/>
          <w:szCs w:val="28"/>
        </w:rPr>
        <w:t>о отношению к другим.</w:t>
      </w:r>
    </w:p>
    <w:p w14:paraId="13A0BAEB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3. Признаком неуважения к соседям по столу может оказаться и ваша манера</w:t>
      </w:r>
      <w:r w:rsidR="00037F36">
        <w:rPr>
          <w:rFonts w:ascii="Times New Roman" w:hAnsi="Times New Roman" w:cs="Times New Roman"/>
          <w:sz w:val="28"/>
          <w:szCs w:val="28"/>
        </w:rPr>
        <w:t xml:space="preserve"> </w:t>
      </w:r>
      <w:r w:rsidRPr="005B5060">
        <w:rPr>
          <w:rFonts w:ascii="Times New Roman" w:hAnsi="Times New Roman" w:cs="Times New Roman"/>
          <w:sz w:val="28"/>
          <w:szCs w:val="28"/>
        </w:rPr>
        <w:t>сидеть на стуле: нельзя разваливаться или раскачиваться на стуле. Сидеть надо как можно прямее.</w:t>
      </w:r>
    </w:p>
    <w:p w14:paraId="182F93C7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4. Не кладите на стол локти. Во время еды локти должны быть как можно</w:t>
      </w:r>
      <w:r w:rsidR="00037F36">
        <w:rPr>
          <w:rFonts w:ascii="Times New Roman" w:hAnsi="Times New Roman" w:cs="Times New Roman"/>
          <w:sz w:val="28"/>
          <w:szCs w:val="28"/>
        </w:rPr>
        <w:t xml:space="preserve"> </w:t>
      </w:r>
      <w:r w:rsidRPr="005B5060">
        <w:rPr>
          <w:rFonts w:ascii="Times New Roman" w:hAnsi="Times New Roman" w:cs="Times New Roman"/>
          <w:sz w:val="28"/>
          <w:szCs w:val="28"/>
        </w:rPr>
        <w:t>больше прижаты к телу, чтобы не мешать соседям.</w:t>
      </w:r>
    </w:p>
    <w:p w14:paraId="7444FAED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B5ACC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5. Не принято вставать из-за стола, пока не закончили есть другие.</w:t>
      </w:r>
    </w:p>
    <w:p w14:paraId="6CB711F5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6. Дети должны получить разрешение старших на то, чтобы выйти из-за стола.</w:t>
      </w:r>
    </w:p>
    <w:p w14:paraId="4638D9A4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7. Считается неприличным есть «громко», дуть на горячую пищу, с шумом</w:t>
      </w:r>
      <w:r w:rsidR="00037F36">
        <w:rPr>
          <w:rFonts w:ascii="Times New Roman" w:hAnsi="Times New Roman" w:cs="Times New Roman"/>
          <w:sz w:val="28"/>
          <w:szCs w:val="28"/>
        </w:rPr>
        <w:t xml:space="preserve"> </w:t>
      </w:r>
      <w:r w:rsidRPr="005B5060">
        <w:rPr>
          <w:rFonts w:ascii="Times New Roman" w:hAnsi="Times New Roman" w:cs="Times New Roman"/>
          <w:sz w:val="28"/>
          <w:szCs w:val="28"/>
        </w:rPr>
        <w:t>хлебать жидкое, чавкать, греметь ложкой, вилкой, ножом по тарелке.</w:t>
      </w:r>
    </w:p>
    <w:p w14:paraId="0E024950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8. Не полагается есть слишком быстро, наполнять рот большим количеством еды, разговаривать, когда во рту пища.</w:t>
      </w:r>
    </w:p>
    <w:p w14:paraId="08C348A6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9. О сервировке: вилка кладется слева, а нож справа от тарелки. Мясо или птицу едят, держа вилку в левой руке, а нож - в правой. Вилку не перекладывают в другую руку, пока не будет съедено все блюдо.</w:t>
      </w:r>
    </w:p>
    <w:p w14:paraId="46C6BFD4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10. Мясо отрезают по кусочку: съедите один - отрежьте следующий. Небольшими кусочками отрезают также и мякоть курицы. Кусочки берут с тарелки вилкой и только, когда становится уже трудно срезать мякоть, можно взять косточку рукой.</w:t>
      </w:r>
    </w:p>
    <w:p w14:paraId="51B9F258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11. Суп едят с боковой стороны ложки. Доедая суп, тарелку наклоняют от себя.</w:t>
      </w:r>
    </w:p>
    <w:p w14:paraId="6592FB00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12. Если подается компот с косточками, выплевывать их надо осторожно в ложечку, поднося ее ко рту, а затем сбрасывать с нее косточки в тарелку, на которой была подана чашка для компота.</w:t>
      </w:r>
    </w:p>
    <w:p w14:paraId="52B41174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13. Нельзя тянуться за нужным вам предметом через весь стол, попросите, чтобы вам его передали.</w:t>
      </w:r>
    </w:p>
    <w:p w14:paraId="610E82E7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14. Размешав сахар в чашке, выньте ложку и положите ее на блюдце. Пить с ложкой в чашке неудобно.</w:t>
      </w:r>
    </w:p>
    <w:p w14:paraId="04C0CA1D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15. Когда пьёшь, чашку нужно подносить ко рту, а не нагибаться к чашке, стоящей на столе.</w:t>
      </w:r>
    </w:p>
    <w:p w14:paraId="7316671D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16. Выходя из-за стола, поблагодари.</w:t>
      </w:r>
    </w:p>
    <w:p w14:paraId="3D7EC6A9" w14:textId="77777777" w:rsidR="005B5060" w:rsidRPr="00037F36" w:rsidRDefault="005B5060" w:rsidP="00037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36">
        <w:rPr>
          <w:rFonts w:ascii="Times New Roman" w:hAnsi="Times New Roman" w:cs="Times New Roman"/>
          <w:b/>
          <w:sz w:val="28"/>
          <w:szCs w:val="28"/>
        </w:rPr>
        <w:t>Помните!</w:t>
      </w:r>
    </w:p>
    <w:p w14:paraId="43981670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- Правильная и красивая сервировка стола поднимает аппетит и создает</w:t>
      </w:r>
      <w:r w:rsidR="00037F36">
        <w:rPr>
          <w:rFonts w:ascii="Times New Roman" w:hAnsi="Times New Roman" w:cs="Times New Roman"/>
          <w:sz w:val="28"/>
          <w:szCs w:val="28"/>
        </w:rPr>
        <w:t xml:space="preserve"> </w:t>
      </w:r>
      <w:r w:rsidRPr="005B5060">
        <w:rPr>
          <w:rFonts w:ascii="Times New Roman" w:hAnsi="Times New Roman" w:cs="Times New Roman"/>
          <w:sz w:val="28"/>
          <w:szCs w:val="28"/>
        </w:rPr>
        <w:t>доброжелательный настрой у окружающих.</w:t>
      </w:r>
    </w:p>
    <w:p w14:paraId="3CA1A6BF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lastRenderedPageBreak/>
        <w:t>- Умение вести себя за столом, пользоваться столовыми приборами и салфетками развивает у детей уверенность в себе.</w:t>
      </w:r>
    </w:p>
    <w:p w14:paraId="2086C1FC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- Аппетит ребенка во многом зависит от того, как подается пища, настолько привлекателен ее внешний вид.</w:t>
      </w:r>
    </w:p>
    <w:p w14:paraId="6CCC96CB" w14:textId="77777777" w:rsidR="005B5060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- Одним из условий, необходимых для создания благоприятной обстановки</w:t>
      </w:r>
      <w:r w:rsidR="00037F36">
        <w:rPr>
          <w:rFonts w:ascii="Times New Roman" w:hAnsi="Times New Roman" w:cs="Times New Roman"/>
          <w:sz w:val="28"/>
          <w:szCs w:val="28"/>
        </w:rPr>
        <w:t xml:space="preserve"> ь </w:t>
      </w:r>
      <w:r w:rsidRPr="005B5060">
        <w:rPr>
          <w:rFonts w:ascii="Times New Roman" w:hAnsi="Times New Roman" w:cs="Times New Roman"/>
          <w:sz w:val="28"/>
          <w:szCs w:val="28"/>
        </w:rPr>
        <w:t>во время еды, является правильное поведение взрослых и детей во время питания. Взрослые разговаривают друг с другом спокойным, тихим голосом только о делах, связанных с питанием детей. Никаких бесед друг с другом не должно быть. Не следует торопить детей словами: «ешь скорее», «доедай скорее», лучше своевременно подать пищу и тем самым добиваться, чтобы дети не задерживались за столом.</w:t>
      </w:r>
    </w:p>
    <w:p w14:paraId="7FC1D710" w14:textId="77777777" w:rsidR="00D87537" w:rsidRPr="005B5060" w:rsidRDefault="005B5060" w:rsidP="00037F36">
      <w:pPr>
        <w:jc w:val="both"/>
        <w:rPr>
          <w:rFonts w:ascii="Times New Roman" w:hAnsi="Times New Roman" w:cs="Times New Roman"/>
          <w:sz w:val="28"/>
          <w:szCs w:val="28"/>
        </w:rPr>
      </w:pPr>
      <w:r w:rsidRPr="005B5060">
        <w:rPr>
          <w:rFonts w:ascii="Times New Roman" w:hAnsi="Times New Roman" w:cs="Times New Roman"/>
          <w:sz w:val="28"/>
          <w:szCs w:val="28"/>
        </w:rPr>
        <w:t>Желаем успехов в воспитании!</w:t>
      </w:r>
    </w:p>
    <w:sectPr w:rsidR="00D87537" w:rsidRPr="005B5060" w:rsidSect="00B679B7">
      <w:pgSz w:w="11906" w:h="16838"/>
      <w:pgMar w:top="1134" w:right="1416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60"/>
    <w:rsid w:val="00037F36"/>
    <w:rsid w:val="005B5060"/>
    <w:rsid w:val="007D178C"/>
    <w:rsid w:val="0081605D"/>
    <w:rsid w:val="00B679B7"/>
    <w:rsid w:val="00D4019C"/>
    <w:rsid w:val="00D61241"/>
    <w:rsid w:val="00D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4A1F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5</cp:revision>
  <dcterms:created xsi:type="dcterms:W3CDTF">2018-06-19T09:22:00Z</dcterms:created>
  <dcterms:modified xsi:type="dcterms:W3CDTF">2024-01-08T10:19:00Z</dcterms:modified>
</cp:coreProperties>
</file>